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</w:pPr>
      <w:r>
        <w:rPr>
          <w:rFonts w:hint="eastAsia"/>
        </w:rPr>
        <w:t>测试程序</w:t>
      </w:r>
      <w:r>
        <w:t>2</w:t>
      </w:r>
      <w:r>
        <w:rPr>
          <w:rFonts w:hint="eastAsia"/>
        </w:rPr>
        <w:t>（5</w:t>
      </w:r>
      <w:r>
        <w:t>D播放软件</w:t>
      </w:r>
      <w:r>
        <w:rPr>
          <w:rFonts w:hint="eastAsia"/>
        </w:rPr>
        <w:t>V</w:t>
      </w:r>
      <w:r>
        <w:t>2</w:t>
      </w:r>
      <w:r>
        <w:rPr>
          <w:rFonts w:hint="eastAsia"/>
        </w:rPr>
        <w:t>）</w:t>
      </w:r>
    </w:p>
    <w:p>
      <w:pPr>
        <w:spacing w:after="156"/>
      </w:pPr>
    </w:p>
    <w:p>
      <w:pPr>
        <w:spacing w:after="156"/>
      </w:pPr>
      <w:r>
        <w:drawing>
          <wp:inline distT="0" distB="0" distL="0" distR="0">
            <wp:extent cx="6839585" cy="5129530"/>
            <wp:effectExtent l="0" t="0" r="18415" b="13970"/>
            <wp:docPr id="94" name="图片 94" descr="D:\DVD Driver\MCU\HH\Illustration\JPLHY\4D\5D系列_提交客户资料\3. 4D 5D Synchronization Software 播放软件(同步软件)\V200\南京全控播放软件V2.0截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94" descr="D:\DVD Driver\MCU\HH\Illustration\JPLHY\4D\5D系列_提交客户资料\3. 4D 5D Synchronization Software 播放软件(同步软件)\V200\南京全控播放软件V2.0截图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513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56"/>
      </w:pPr>
      <w:r>
        <w:drawing>
          <wp:inline distT="0" distB="0" distL="0" distR="0">
            <wp:extent cx="3059430" cy="2065020"/>
            <wp:effectExtent l="0" t="0" r="7620" b="11430"/>
            <wp:docPr id="97" name="图片 97" descr="D:\DVD Driver\MCU\HH\Illustration\JPLHY\4D\5D系列_提交客户资料\3. 4D 5D Synchronization Software 播放软件(同步软件)\V200\添加影片_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97" descr="D:\DVD Driver\MCU\HH\Illustration\JPLHY\4D\5D系列_提交客户资料\3. 4D 5D Synchronization Software 播放软件(同步软件)\V200\添加影片_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60000" cy="2065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095625" cy="2561590"/>
            <wp:effectExtent l="0" t="0" r="9525" b="10160"/>
            <wp:docPr id="96" name="图片 96" descr="D:\DVD Driver\MCU\HH\Illustration\JPLHY\4D\5D系列_提交客户资料\3. 4D 5D Synchronization Software 播放软件(同步软件)\V200\手动测试_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96" descr="D:\DVD Driver\MCU\HH\Illustration\JPLHY\4D\5D系列_提交客户资料\3. 4D 5D Synchronization Software 播放软件(同步软件)\V200\手动测试_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96000" cy="2561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6839585" cy="4417060"/>
            <wp:effectExtent l="0" t="0" r="18415" b="2540"/>
            <wp:docPr id="95" name="图片 95" descr="D:\DVD Driver\MCU\HH\Illustration\JPLHY\4D\5D系列_提交客户资料\3. 4D 5D Synchronization Software 播放软件(同步软件)\V200\设置界面_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95" descr="D:\DVD Driver\MCU\HH\Illustration\JPLHY\4D\5D系列_提交客户资料\3. 4D 5D Synchronization Software 播放软件(同步软件)\V200\设置界面_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44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</w:pPr>
      <w:r>
        <w:br w:type="page"/>
      </w:r>
    </w:p>
    <w:p>
      <w:pPr>
        <w:pStyle w:val="4"/>
      </w:pPr>
      <w:r>
        <w:t>2.2</w:t>
      </w:r>
      <w:r>
        <w:rPr>
          <w:rFonts w:hint="eastAsia"/>
        </w:rPr>
        <w:t>.</w:t>
      </w:r>
      <w:r>
        <w:t>3</w:t>
      </w:r>
      <w:r>
        <w:rPr>
          <w:rFonts w:hint="eastAsia"/>
        </w:rPr>
        <w:t xml:space="preserve"> 测试程序</w:t>
      </w:r>
      <w:r>
        <w:t>3</w:t>
      </w:r>
      <w:r>
        <w:rPr>
          <w:rFonts w:hint="eastAsia"/>
        </w:rPr>
        <w:t>（5</w:t>
      </w:r>
      <w:r>
        <w:t>D播放软件V3</w:t>
      </w:r>
      <w:r>
        <w:rPr>
          <w:rFonts w:hint="eastAsia"/>
        </w:rPr>
        <w:t>）</w:t>
      </w:r>
    </w:p>
    <w:p>
      <w:pPr>
        <w:spacing w:after="156"/>
        <w:ind w:firstLine="420"/>
      </w:pPr>
      <w:r>
        <w:rPr>
          <w:rFonts w:hint="eastAsia"/>
        </w:rPr>
        <w:t>背景说明：</w:t>
      </w:r>
    </w:p>
    <w:p>
      <w:pPr>
        <w:spacing w:after="156"/>
        <w:ind w:firstLine="420"/>
      </w:pPr>
      <w:r>
        <w:rPr>
          <w:rFonts w:hint="eastAsia"/>
        </w:rPr>
        <w:t>测试程序</w:t>
      </w:r>
      <w:r>
        <w:t>3</w:t>
      </w:r>
      <w:r>
        <w:rPr>
          <w:rFonts w:hint="eastAsia"/>
        </w:rPr>
        <w:t>也就是我们公司的5D同步播放软件V3版本。</w:t>
      </w:r>
    </w:p>
    <w:p>
      <w:pPr>
        <w:spacing w:after="156"/>
        <w:ind w:firstLine="420"/>
      </w:pPr>
      <w:r>
        <w:rPr>
          <w:rFonts w:hint="eastAsia"/>
        </w:rPr>
        <w:t>测试程序是在控制板的参数设置完成并且平台的硬件连接完成后，来测试整个平台是否可以正常工作。</w:t>
      </w:r>
    </w:p>
    <w:p>
      <w:pPr>
        <w:spacing w:after="156"/>
        <w:ind w:firstLine="420"/>
      </w:pPr>
      <w:r>
        <w:rPr>
          <w:rFonts w:hint="eastAsia"/>
        </w:rPr>
        <w:t>首先系统里必须安装.net插件、</w:t>
      </w:r>
      <w:r>
        <w:t>Stereoscopic Player</w:t>
      </w:r>
      <w:r>
        <w:rPr>
          <w:rFonts w:hint="eastAsia"/>
        </w:rPr>
        <w:t>3D播放器、视频解码器、显卡的控制面板和平台控制软件。</w:t>
      </w:r>
    </w:p>
    <w:p>
      <w:pPr>
        <w:spacing w:after="156"/>
      </w:pPr>
      <w:r>
        <w:drawing>
          <wp:inline distT="0" distB="0" distL="0" distR="0">
            <wp:extent cx="6839585" cy="4686300"/>
            <wp:effectExtent l="0" t="0" r="18415" b="0"/>
            <wp:docPr id="5" name="图片 1" descr="主界面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主界面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4686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0"/>
        <w:jc w:val="center"/>
        <w:rPr>
          <w:rStyle w:val="8"/>
        </w:rPr>
      </w:pPr>
      <w:r>
        <w:rPr>
          <w:rStyle w:val="8"/>
          <w:rFonts w:hint="eastAsia"/>
        </w:rPr>
        <w:t>平台控制软件主界面</w:t>
      </w:r>
    </w:p>
    <w:p>
      <w:pPr>
        <w:spacing w:after="156"/>
        <w:ind w:firstLine="560"/>
        <w:jc w:val="center"/>
      </w:pPr>
      <w:r>
        <w:drawing>
          <wp:inline distT="0" distB="0" distL="0" distR="0">
            <wp:extent cx="3171825" cy="3514725"/>
            <wp:effectExtent l="0" t="0" r="9525" b="9525"/>
            <wp:docPr id="16" name="图片 6" descr="串口设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6" descr="串口设置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jc w:val="center"/>
        <w:rPr>
          <w:rStyle w:val="8"/>
        </w:rPr>
      </w:pPr>
      <w:r>
        <w:rPr>
          <w:rStyle w:val="8"/>
          <w:rFonts w:hint="eastAsia"/>
        </w:rPr>
        <w:t>打开软件后先进行相应的串口设置</w:t>
      </w:r>
    </w:p>
    <w:p>
      <w:pPr>
        <w:spacing w:after="156"/>
        <w:jc w:val="center"/>
      </w:pPr>
      <w:r>
        <w:drawing>
          <wp:inline distT="0" distB="0" distL="0" distR="0">
            <wp:extent cx="4610100" cy="5457825"/>
            <wp:effectExtent l="0" t="0" r="0" b="9525"/>
            <wp:docPr id="17" name="图片 10" descr="手动测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0" descr="手动测试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545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jc w:val="center"/>
        <w:rPr>
          <w:rStyle w:val="8"/>
        </w:rPr>
      </w:pPr>
      <w:r>
        <w:rPr>
          <w:rStyle w:val="8"/>
          <w:rFonts w:hint="eastAsia"/>
        </w:rPr>
        <w:t>然后进行手动测试</w:t>
      </w:r>
    </w:p>
    <w:p>
      <w:pPr>
        <w:spacing w:after="156"/>
        <w:ind w:firstLine="562"/>
      </w:pPr>
      <w:r>
        <w:rPr>
          <w:rFonts w:hint="eastAsia"/>
          <w:b/>
        </w:rPr>
        <w:t>测试电缸/油缸：</w:t>
      </w:r>
      <w:r>
        <w:rPr>
          <w:rFonts w:hint="eastAsia"/>
        </w:rPr>
        <w:t>在测试界面上，将“气缸设置”下方的“缸1”中的滚动条向上拖动，这时平台的1号位置的电缸/油缸会上升到相应的位置；向下拖动时，1号缸会下降到相应的位置。依次按此操作测试缸2、缸3、缸4、缸5、缸6。如果都能正常上升和下降，则平台工作正常。</w:t>
      </w:r>
    </w:p>
    <w:p>
      <w:pPr>
        <w:spacing w:after="156"/>
        <w:ind w:firstLine="562"/>
      </w:pPr>
    </w:p>
    <w:p>
      <w:pPr>
        <w:spacing w:after="156"/>
        <w:ind w:firstLine="562"/>
        <w:sectPr>
          <w:pgSz w:w="11906" w:h="16838"/>
          <w:pgMar w:top="1077" w:right="1080" w:bottom="1077" w:left="1080" w:header="567" w:footer="340" w:gutter="0"/>
          <w:cols w:space="425" w:num="1"/>
          <w:docGrid w:type="linesAndChars" w:linePitch="312" w:charSpace="0"/>
        </w:sectPr>
      </w:pPr>
    </w:p>
    <w:p>
      <w:pPr>
        <w:pStyle w:val="4"/>
      </w:pPr>
      <w:r>
        <w:t>2.2</w:t>
      </w:r>
      <w:r>
        <w:rPr>
          <w:rFonts w:hint="eastAsia"/>
        </w:rPr>
        <w:t>.</w:t>
      </w:r>
      <w:r>
        <w:t>4</w:t>
      </w:r>
      <w:r>
        <w:rPr>
          <w:rFonts w:hint="eastAsia"/>
        </w:rPr>
        <w:t xml:space="preserve"> 测试程序</w:t>
      </w:r>
      <w:r>
        <w:t>4</w:t>
      </w:r>
      <w:r>
        <w:rPr>
          <w:rFonts w:hint="eastAsia"/>
        </w:rPr>
        <w:t>（9</w:t>
      </w:r>
      <w:r>
        <w:t>D播放软件</w:t>
      </w:r>
      <w:r>
        <w:rPr>
          <w:rFonts w:hint="eastAsia"/>
        </w:rPr>
        <w:t>）</w:t>
      </w:r>
    </w:p>
    <w:p>
      <w:pPr>
        <w:spacing w:after="156"/>
        <w:ind w:firstLine="420"/>
        <w:rPr>
          <w:b/>
        </w:rPr>
      </w:pPr>
      <w:r>
        <w:rPr>
          <w:rFonts w:hint="eastAsia"/>
          <w:b/>
        </w:rPr>
        <w:t>背景说明</w:t>
      </w:r>
    </w:p>
    <w:p>
      <w:pPr>
        <w:spacing w:after="156"/>
        <w:ind w:firstLine="420"/>
      </w:pPr>
      <w:r>
        <w:rPr>
          <w:rFonts w:hint="eastAsia"/>
        </w:rPr>
        <w:t>测试程序</w:t>
      </w:r>
      <w:r>
        <w:t>4</w:t>
      </w:r>
      <w:r>
        <w:rPr>
          <w:rFonts w:hint="eastAsia"/>
        </w:rPr>
        <w:t>也就是我们公司的VR沉浸式全视景动感体验播放系统V1版本。</w:t>
      </w:r>
    </w:p>
    <w:p>
      <w:pPr>
        <w:spacing w:after="156"/>
      </w:pPr>
      <w:r>
        <w:drawing>
          <wp:inline distT="0" distB="0" distL="0" distR="0">
            <wp:extent cx="6839585" cy="4274820"/>
            <wp:effectExtent l="0" t="0" r="18415" b="11430"/>
            <wp:docPr id="9" name="图片 8" descr="Sna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 descr="Snap1.jp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427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jc w:val="center"/>
        <w:rPr>
          <w:rStyle w:val="8"/>
        </w:rPr>
      </w:pPr>
      <w:r>
        <w:rPr>
          <w:rStyle w:val="8"/>
          <w:rFonts w:hint="eastAsia"/>
        </w:rPr>
        <w:t>VR播放软件服务端</w:t>
      </w:r>
    </w:p>
    <w:p>
      <w:pPr>
        <w:spacing w:after="156"/>
        <w:ind w:firstLine="420"/>
        <w:rPr>
          <w:b/>
        </w:rPr>
      </w:pPr>
      <w:r>
        <w:rPr>
          <w:rFonts w:hint="eastAsia"/>
          <w:b/>
        </w:rPr>
        <w:t>功能特点</w:t>
      </w:r>
    </w:p>
    <w:p>
      <w:pPr>
        <w:spacing w:after="156"/>
        <w:ind w:firstLine="562"/>
      </w:pPr>
      <w:r>
        <w:rPr>
          <w:rFonts w:hint="eastAsia"/>
        </w:rPr>
        <w:t>软件为公司最新开发的多功能播放软件，优化了与控制板之间的数据的传输方式，同时采用了先进的控制算法，具有极高的稳定性和实用性。</w:t>
      </w:r>
    </w:p>
    <w:p>
      <w:pPr>
        <w:spacing w:after="156"/>
        <w:ind w:firstLine="562"/>
      </w:pPr>
      <w:r>
        <w:rPr>
          <w:rFonts w:hint="eastAsia"/>
        </w:rPr>
        <w:t>1. 采用全新开发的控制软件算法，动作文件与视觉画面完美自动同步适配；</w:t>
      </w:r>
    </w:p>
    <w:p>
      <w:pPr>
        <w:spacing w:after="156"/>
        <w:ind w:firstLine="562"/>
      </w:pPr>
      <w:r>
        <w:rPr>
          <w:rFonts w:hint="eastAsia"/>
        </w:rPr>
        <w:t>2. 完美支持市面上Oculus DK2、3 Glasses、VirGlasses、大朋等绝大部分VR眼镜；</w:t>
      </w:r>
    </w:p>
    <w:p>
      <w:pPr>
        <w:spacing w:after="156"/>
        <w:ind w:firstLine="562"/>
      </w:pPr>
      <w:r>
        <w:rPr>
          <w:rFonts w:hint="eastAsia"/>
        </w:rPr>
        <w:t>3. 软件功能丰富，影片和动作不需要手工添加，只需要将影片文件、动作文件、海报文件已经相应的配置文件放到相应的目录中即可，程序会自动搜索并智能添加到软件界面里；</w:t>
      </w:r>
    </w:p>
    <w:p>
      <w:pPr>
        <w:spacing w:after="156"/>
        <w:ind w:firstLine="562"/>
      </w:pPr>
      <w:r>
        <w:rPr>
          <w:rFonts w:hint="eastAsia"/>
        </w:rPr>
        <w:t>4. 自动搜索局域网内的所有客户端计算机，无需手动配置；</w:t>
      </w:r>
    </w:p>
    <w:p>
      <w:pPr>
        <w:spacing w:after="156"/>
        <w:ind w:firstLine="562"/>
      </w:pPr>
      <w:r>
        <w:rPr>
          <w:rFonts w:hint="eastAsia"/>
        </w:rPr>
        <w:t>5. 支持对所有客户端或者单个客户端的远程开机、关机功能（远程开机需要采用网线连接局域网的方式，WiFi连接不支持此功能）；</w:t>
      </w:r>
    </w:p>
    <w:p>
      <w:pPr>
        <w:spacing w:after="156"/>
        <w:ind w:firstLine="562"/>
      </w:pPr>
      <w:r>
        <w:rPr>
          <w:rFonts w:hint="eastAsia"/>
        </w:rPr>
        <w:t>6. 支持播放记录存储、管理和远程查询等功能；</w:t>
      </w:r>
    </w:p>
    <w:p>
      <w:pPr>
        <w:spacing w:after="156"/>
        <w:ind w:firstLine="562"/>
      </w:pPr>
      <w:r>
        <w:rPr>
          <w:rFonts w:hint="eastAsia"/>
        </w:rPr>
        <w:t>7. 支持服务器端对客户端中的影片文件同步上传/下载功能；</w:t>
      </w:r>
    </w:p>
    <w:p>
      <w:pPr>
        <w:spacing w:after="156"/>
        <w:ind w:firstLine="562"/>
      </w:pPr>
      <w:r>
        <w:rPr>
          <w:rFonts w:hint="eastAsia"/>
        </w:rPr>
        <w:t>由于软件为公司独立开发，可针对不同用户的特殊需求提供二次开发，以及个性化修改；</w:t>
      </w:r>
    </w:p>
    <w:p>
      <w:r>
        <w:rPr>
          <w:rFonts w:hint="eastAsia"/>
        </w:rPr>
        <w:t>公司本着负责任的态度，会持续对产品进行优化和完善，提供更好的用户体验给广大用户！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0B2A85"/>
    <w:rsid w:val="06D4714E"/>
    <w:rsid w:val="350B2A85"/>
    <w:rsid w:val="46AF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nhideWhenUsed="0" w:uiPriority="0" w:semiHidden="0" w:name="heading 3"/>
    <w:lsdException w:qFormat="1" w:uiPriority="9" w:semiHidden="0" w:name="heading 4"/>
    <w:lsdException w:qFormat="1" w:uiPriority="9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50" w:afterLines="50" w:line="360" w:lineRule="auto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after="0" w:afterLines="0" w:line="415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next w:val="1"/>
    <w:qFormat/>
    <w:uiPriority w:val="0"/>
    <w:pPr>
      <w:spacing w:after="0" w:afterLines="0"/>
      <w:outlineLvl w:val="2"/>
    </w:pPr>
    <w:rPr>
      <w:rFonts w:ascii="宋体" w:hAnsi="宋体"/>
      <w:b/>
      <w:sz w:val="28"/>
      <w:szCs w:val="28"/>
    </w:rPr>
  </w:style>
  <w:style w:type="paragraph" w:styleId="4">
    <w:name w:val="heading 4"/>
    <w:basedOn w:val="1"/>
    <w:next w:val="1"/>
    <w:unhideWhenUsed/>
    <w:qFormat/>
    <w:uiPriority w:val="9"/>
    <w:pPr>
      <w:keepNext/>
      <w:keepLines/>
      <w:spacing w:after="0" w:afterLines="0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5">
    <w:name w:val="heading 5"/>
    <w:basedOn w:val="1"/>
    <w:next w:val="1"/>
    <w:unhideWhenUsed/>
    <w:qFormat/>
    <w:uiPriority w:val="9"/>
    <w:pPr>
      <w:keepNext/>
      <w:keepLines/>
      <w:spacing w:after="0" w:line="377" w:lineRule="auto"/>
      <w:outlineLvl w:val="4"/>
    </w:pPr>
    <w:rPr>
      <w:b/>
      <w:bCs/>
      <w:sz w:val="28"/>
      <w:szCs w:val="28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7"/>
    <w:qFormat/>
    <w:uiPriority w:val="20"/>
    <w:rPr>
      <w:sz w:val="21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paragraph" w:styleId="10">
    <w:name w:val="No Spacing"/>
    <w:basedOn w:val="1"/>
    <w:qFormat/>
    <w:uiPriority w:val="1"/>
    <w:pPr>
      <w:widowControl/>
      <w:spacing w:after="0" w:afterLines="0" w:line="0" w:lineRule="atLeast"/>
      <w:jc w:val="left"/>
    </w:pPr>
    <w:rPr>
      <w:rFonts w:ascii="Calibri" w:hAnsi="Calibri"/>
      <w:kern w:val="0"/>
      <w:sz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2019-10-17T08:26:00Z</dcterms:created>
  <dc:creator>初语</dc:creator>
  <cp:lastModifiedBy>初语</cp:lastModifiedBy>
  <dcterms:modified xsi:type="dcterms:W3CDTF">2019-10-17T08:43:18Z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